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D" w:rsidRDefault="00B46F9D" w:rsidP="00B46F9D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Группа П-18 МДК 01.01; Занятие № 4 задание на 21.02.2020;</w:t>
      </w:r>
    </w:p>
    <w:p w:rsidR="00B46F9D" w:rsidRDefault="00B46F9D" w:rsidP="00B46F9D">
      <w:pPr>
        <w:rPr>
          <w:rFonts w:eastAsia="Calibri"/>
          <w:b/>
          <w:bCs/>
          <w:sz w:val="28"/>
          <w:szCs w:val="28"/>
        </w:rPr>
      </w:pPr>
      <w:r>
        <w:rPr>
          <w:b/>
          <w:sz w:val="32"/>
          <w:szCs w:val="32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Тема занятия: Материально- техническая база отрасли</w:t>
      </w:r>
    </w:p>
    <w:p w:rsidR="00B46F9D" w:rsidRDefault="00B46F9D" w:rsidP="00B46F9D">
      <w:pPr>
        <w:rPr>
          <w:b/>
          <w:color w:val="654B3B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&quot;Организационная структура металлургического предприятия&quot;" style="width:24.75pt;height:24.75pt"/>
        </w:pict>
      </w:r>
      <w:r>
        <w:t xml:space="preserve"> </w:t>
      </w:r>
      <w:r>
        <w:pict>
          <v:shape id="_x0000_i1026" type="#_x0000_t75" alt="Картинки по запросу &quot;Организационная структура металлургического предприятия&quot;" style="width:24.75pt;height:24.75pt"/>
        </w:pict>
      </w:r>
      <w:r>
        <w:t xml:space="preserve"> </w:t>
      </w:r>
      <w:r>
        <w:pict>
          <v:shape id="_x0000_i1027" type="#_x0000_t75" alt="Картинки по запросу &quot;Организационная структура металлургического предприятия&quot;" style="width:24.75pt;height:24.75pt"/>
        </w:pict>
      </w:r>
      <w:r>
        <w:t xml:space="preserve"> </w:t>
      </w:r>
      <w:r>
        <w:pict>
          <v:shape id="_x0000_i1028" type="#_x0000_t75" alt="Картинки по запросу &quot;Организационная структура металлургического предприятия&quot;" style="width:24.75pt;height:24.75pt"/>
        </w:pic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color w:val="654B3B"/>
          <w:sz w:val="28"/>
          <w:szCs w:val="28"/>
          <w:shd w:val="clear" w:color="auto" w:fill="FFFFFF"/>
        </w:rPr>
        <w:t>Выполнить конспект лекции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Сырье, материалы, топливо и энергия являются основой для нормального функционирования предприятия и экономики в целом. Россия находится в выгодном положении по сравнению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многими странами, так как располагает значительными сырьевыми и ТЭР. 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Значение </w:t>
      </w:r>
      <w:proofErr w:type="gramStart"/>
      <w:r>
        <w:rPr>
          <w:sz w:val="28"/>
        </w:rPr>
        <w:t>сырьевых</w:t>
      </w:r>
      <w:proofErr w:type="gramEnd"/>
      <w:r>
        <w:rPr>
          <w:sz w:val="28"/>
        </w:rPr>
        <w:t xml:space="preserve"> и ТЭР для экономики страны заключается в следующем: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>- использование материальных ресурсов рационально снижает себестоимость,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>- экспорт ресурсов – основной источник доходов бюджета,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>- ресурсы являются основой развития отраслей тяжелой промышленности.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Сырье, материалы, топливо, энергия – все это относится к </w:t>
      </w:r>
      <w:r>
        <w:rPr>
          <w:b/>
          <w:i/>
          <w:sz w:val="28"/>
        </w:rPr>
        <w:t>предметам труда</w:t>
      </w:r>
      <w:r>
        <w:rPr>
          <w:sz w:val="28"/>
        </w:rPr>
        <w:t xml:space="preserve"> – объекты, которые под воздействием человеческого труда и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оизводства преобразуются в необходимую продукцию. Все материальные ресурсы, которые используются в промышленности, условно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 xml:space="preserve">сырьевые и </w:t>
      </w:r>
      <w:proofErr w:type="spellStart"/>
      <w:r>
        <w:rPr>
          <w:sz w:val="28"/>
          <w:u w:val="single"/>
        </w:rPr>
        <w:t>топливо-энергетические</w:t>
      </w:r>
      <w:proofErr w:type="spellEnd"/>
      <w:r>
        <w:rPr>
          <w:sz w:val="28"/>
        </w:rPr>
        <w:t>.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b/>
          <w:sz w:val="28"/>
        </w:rPr>
        <w:t>Сырьевые ресурсы</w:t>
      </w:r>
      <w:r>
        <w:rPr>
          <w:sz w:val="28"/>
        </w:rPr>
        <w:t xml:space="preserve"> – совокупность имеющихся в стране предметов труда, которые используются для производства различной промышленной продукции. 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К сырью относят продукцию добывающей промышленности и сельского хозяйства, а к материалам – продукцию обрабатывающей промышленности.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Топливо-экономические</w:t>
      </w:r>
      <w:proofErr w:type="spellEnd"/>
      <w:proofErr w:type="gramEnd"/>
      <w:r>
        <w:rPr>
          <w:b/>
          <w:sz w:val="28"/>
        </w:rPr>
        <w:t xml:space="preserve"> ресурсы</w:t>
      </w:r>
      <w:r>
        <w:rPr>
          <w:sz w:val="28"/>
        </w:rPr>
        <w:t xml:space="preserve"> – это часть вспомогательных материалов, которые не входят в состав продукции, а необходимы для ее производства. ТЭР – совокупность всех видов энергии, используемых в экономике страны, отрасли, предприятия.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В более узком смысле под ТЭР понимаются: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природные</w:t>
      </w:r>
      <w:proofErr w:type="gramEnd"/>
      <w:r>
        <w:rPr>
          <w:sz w:val="28"/>
        </w:rPr>
        <w:t xml:space="preserve"> – уголь, газ, вода, ветер, солнце…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>- продукты переработки топлива – кокс, нефтепродукты, обогащенный уголь,</w:t>
      </w:r>
    </w:p>
    <w:p w:rsidR="00B46F9D" w:rsidRDefault="00B46F9D" w:rsidP="00B46F9D">
      <w:pPr>
        <w:ind w:left="-284" w:right="-285" w:firstLine="568"/>
        <w:jc w:val="both"/>
        <w:rPr>
          <w:sz w:val="28"/>
        </w:rPr>
      </w:pPr>
      <w:r>
        <w:rPr>
          <w:sz w:val="28"/>
        </w:rPr>
        <w:t>- вторичные ЭР – горячие газы, топливные отходы, отработанный газ.</w:t>
      </w:r>
    </w:p>
    <w:p w:rsidR="00B46F9D" w:rsidRDefault="00B46F9D" w:rsidP="00B46F9D">
      <w:pPr>
        <w:spacing w:before="240"/>
        <w:ind w:left="-284" w:right="-285" w:firstLine="568"/>
        <w:jc w:val="both"/>
        <w:rPr>
          <w:sz w:val="28"/>
        </w:rPr>
      </w:pPr>
      <w:proofErr w:type="gramStart"/>
      <w:r>
        <w:rPr>
          <w:sz w:val="28"/>
        </w:rPr>
        <w:t xml:space="preserve">В состав черной металлургии входят следующие </w:t>
      </w:r>
      <w:proofErr w:type="spellStart"/>
      <w:r>
        <w:rPr>
          <w:sz w:val="28"/>
          <w:u w:val="single"/>
        </w:rPr>
        <w:t>подотрасли</w:t>
      </w:r>
      <w:proofErr w:type="spellEnd"/>
      <w:r>
        <w:rPr>
          <w:sz w:val="28"/>
          <w:u w:val="single"/>
        </w:rPr>
        <w:t>:</w:t>
      </w:r>
      <w:proofErr w:type="gramEnd"/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Добыча и обогащение руд черных металлов;</w:t>
      </w:r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Добыча и обогащение нерудного сырья (известняк, глина);</w:t>
      </w:r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Производство черных металлов;</w:t>
      </w:r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Производство стальных и чугунных труб;</w:t>
      </w:r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Коксохимическая промышленность;</w:t>
      </w:r>
    </w:p>
    <w:p w:rsidR="00B46F9D" w:rsidRDefault="00B46F9D" w:rsidP="00B46F9D">
      <w:pPr>
        <w:pStyle w:val="a3"/>
        <w:numPr>
          <w:ilvl w:val="0"/>
          <w:numId w:val="1"/>
        </w:numPr>
        <w:spacing w:before="240"/>
        <w:ind w:left="-284" w:right="-285" w:firstLine="568"/>
        <w:jc w:val="both"/>
        <w:rPr>
          <w:sz w:val="28"/>
        </w:rPr>
      </w:pPr>
      <w:r>
        <w:rPr>
          <w:sz w:val="28"/>
        </w:rPr>
        <w:t>Вторичная обработка черных металлов (лом).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lastRenderedPageBreak/>
        <w:t xml:space="preserve">Первая </w:t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 xml:space="preserve"> – добыча руды. Базой НЛМК является </w:t>
      </w:r>
      <w:proofErr w:type="spellStart"/>
      <w:r>
        <w:rPr>
          <w:sz w:val="28"/>
        </w:rPr>
        <w:t>Стойленский</w:t>
      </w:r>
      <w:proofErr w:type="spellEnd"/>
      <w:r>
        <w:rPr>
          <w:sz w:val="28"/>
        </w:rPr>
        <w:t xml:space="preserve"> ГОК, который ведет добычу открытым способом. Добыча известняка и доломита осуществляется в карьерах ОАО «</w:t>
      </w:r>
      <w:proofErr w:type="spellStart"/>
      <w:r>
        <w:rPr>
          <w:sz w:val="28"/>
        </w:rPr>
        <w:t>Стагдок</w:t>
      </w:r>
      <w:proofErr w:type="spellEnd"/>
      <w:r>
        <w:rPr>
          <w:sz w:val="28"/>
        </w:rPr>
        <w:t xml:space="preserve">» и ОАО «Доломит». Известняк добывается в </w:t>
      </w:r>
      <w:proofErr w:type="spellStart"/>
      <w:r>
        <w:rPr>
          <w:sz w:val="28"/>
        </w:rPr>
        <w:t>Ситовском</w:t>
      </w:r>
      <w:proofErr w:type="spellEnd"/>
      <w:r>
        <w:rPr>
          <w:sz w:val="28"/>
        </w:rPr>
        <w:t xml:space="preserve"> месторождении (карьер 1,5 км – длина, 0,5 км – ширина, 46 м. – глубина). Доломит добывается из </w:t>
      </w:r>
      <w:proofErr w:type="spellStart"/>
      <w:r>
        <w:rPr>
          <w:sz w:val="28"/>
        </w:rPr>
        <w:t>Данковского</w:t>
      </w:r>
      <w:proofErr w:type="spellEnd"/>
      <w:r>
        <w:rPr>
          <w:sz w:val="28"/>
        </w:rPr>
        <w:t xml:space="preserve"> месторождения с 1932 года. Доля ОАО «Доломит» - 64% от общего производства в стране.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Производство агломерата осуществляется на НЛМК.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Коксохимическое производство осуществляется на Алтай-кокс, НЛМК. Сбор и обработка металлолома осуществляется на площадке </w:t>
      </w:r>
      <w:proofErr w:type="spellStart"/>
      <w:r>
        <w:rPr>
          <w:sz w:val="28"/>
        </w:rPr>
        <w:t>Уралвторчермет</w:t>
      </w:r>
      <w:proofErr w:type="spellEnd"/>
      <w:r>
        <w:rPr>
          <w:sz w:val="28"/>
        </w:rPr>
        <w:t>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Собственно металлургическим циклом является производство: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- чугунно-доменное производство; - стали; - проката.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Предприятия, выпускающие чугун, углеродистую сталь и прокат, относятся к металлургическим предприятиям </w:t>
      </w:r>
      <w:r>
        <w:rPr>
          <w:i/>
          <w:sz w:val="28"/>
          <w:u w:val="single"/>
        </w:rPr>
        <w:t>полного цикла</w:t>
      </w:r>
      <w:r>
        <w:rPr>
          <w:sz w:val="28"/>
        </w:rPr>
        <w:t xml:space="preserve">. Предприятия без выплавки чугуна относят к </w:t>
      </w:r>
      <w:proofErr w:type="spellStart"/>
      <w:r>
        <w:rPr>
          <w:i/>
          <w:sz w:val="28"/>
          <w:u w:val="single"/>
        </w:rPr>
        <w:t>передельной</w:t>
      </w:r>
      <w:proofErr w:type="spellEnd"/>
      <w:r>
        <w:rPr>
          <w:i/>
          <w:sz w:val="28"/>
          <w:u w:val="single"/>
        </w:rPr>
        <w:t xml:space="preserve"> металлургии</w:t>
      </w:r>
      <w:r>
        <w:rPr>
          <w:sz w:val="28"/>
        </w:rPr>
        <w:t xml:space="preserve">. Выпуск стали и проката осуществляется на </w:t>
      </w:r>
      <w:r>
        <w:rPr>
          <w:i/>
          <w:sz w:val="28"/>
          <w:u w:val="single"/>
        </w:rPr>
        <w:t>машиностроительных</w:t>
      </w:r>
      <w:r>
        <w:rPr>
          <w:sz w:val="28"/>
        </w:rPr>
        <w:t xml:space="preserve"> заводах.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Особенность промышленности России заключается в больших расстояниях между производствами различных циклов. Комбинаты раньше располагались около месторождений руды: НЛМК, </w:t>
      </w:r>
      <w:proofErr w:type="spellStart"/>
      <w:r>
        <w:rPr>
          <w:sz w:val="28"/>
        </w:rPr>
        <w:t>Осколский</w:t>
      </w:r>
      <w:proofErr w:type="spellEnd"/>
      <w:r>
        <w:rPr>
          <w:sz w:val="28"/>
        </w:rPr>
        <w:t xml:space="preserve"> – около месторождений центральной России, </w:t>
      </w:r>
      <w:proofErr w:type="gramStart"/>
      <w:r>
        <w:rPr>
          <w:sz w:val="28"/>
        </w:rPr>
        <w:t>Череповецкий</w:t>
      </w:r>
      <w:proofErr w:type="gramEnd"/>
      <w:r>
        <w:rPr>
          <w:sz w:val="28"/>
        </w:rPr>
        <w:t xml:space="preserve"> – около Карельского, Магнитогорский – около горы Магнитная и т.п.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В центральной части России большая часть сырья добывается в районе Курской аномалии, кроме того в Карелии, на Урале, в Сибири.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В России созданы </w:t>
      </w:r>
      <w:proofErr w:type="gramStart"/>
      <w:r>
        <w:rPr>
          <w:b/>
          <w:sz w:val="28"/>
        </w:rPr>
        <w:t>три металлургические базы</w:t>
      </w:r>
      <w:proofErr w:type="gramEnd"/>
      <w:r>
        <w:rPr>
          <w:sz w:val="28"/>
        </w:rPr>
        <w:t>: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1.Уральская </w:t>
      </w:r>
      <w:proofErr w:type="spellStart"/>
      <w:r>
        <w:rPr>
          <w:sz w:val="28"/>
        </w:rPr>
        <w:t>мет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аза</w:t>
      </w:r>
      <w:proofErr w:type="spellEnd"/>
      <w:r>
        <w:rPr>
          <w:sz w:val="28"/>
        </w:rPr>
        <w:t xml:space="preserve">; 2.Центральная </w:t>
      </w:r>
      <w:proofErr w:type="spellStart"/>
      <w:r>
        <w:rPr>
          <w:sz w:val="28"/>
        </w:rPr>
        <w:t>мет.база</w:t>
      </w:r>
      <w:proofErr w:type="spellEnd"/>
      <w:r>
        <w:rPr>
          <w:sz w:val="28"/>
        </w:rPr>
        <w:t xml:space="preserve">; 3.Сибирская </w:t>
      </w:r>
      <w:proofErr w:type="spellStart"/>
      <w:r>
        <w:rPr>
          <w:sz w:val="28"/>
        </w:rPr>
        <w:t>мет.база</w:t>
      </w:r>
      <w:proofErr w:type="spellEnd"/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proofErr w:type="gramStart"/>
      <w:r>
        <w:rPr>
          <w:b/>
          <w:i/>
          <w:sz w:val="28"/>
        </w:rPr>
        <w:t>Уральская</w:t>
      </w:r>
      <w:proofErr w:type="gramEnd"/>
      <w:r>
        <w:rPr>
          <w:b/>
          <w:i/>
          <w:sz w:val="28"/>
        </w:rPr>
        <w:t xml:space="preserve"> МБ</w:t>
      </w:r>
      <w:r>
        <w:rPr>
          <w:sz w:val="28"/>
        </w:rPr>
        <w:t xml:space="preserve"> производит половину чугуна, стали и проката в стране. Однако эта база пользуется привозным топливом. Укрепление сырьевой базы  связано с освоением титаномагнетитов и сидеритов. Данная МБ значительно представлена заводами </w:t>
      </w:r>
      <w:proofErr w:type="spellStart"/>
      <w:r>
        <w:rPr>
          <w:sz w:val="28"/>
        </w:rPr>
        <w:t>передельной</w:t>
      </w:r>
      <w:proofErr w:type="spellEnd"/>
      <w:r>
        <w:rPr>
          <w:sz w:val="28"/>
        </w:rPr>
        <w:t xml:space="preserve"> металлургии. 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proofErr w:type="gramStart"/>
      <w:r>
        <w:rPr>
          <w:b/>
          <w:i/>
          <w:sz w:val="28"/>
        </w:rPr>
        <w:t>Центральная</w:t>
      </w:r>
      <w:proofErr w:type="gramEnd"/>
      <w:r>
        <w:rPr>
          <w:b/>
          <w:i/>
          <w:sz w:val="28"/>
        </w:rPr>
        <w:t xml:space="preserve"> МБ</w:t>
      </w:r>
      <w:r>
        <w:rPr>
          <w:sz w:val="28"/>
        </w:rPr>
        <w:t xml:space="preserve"> в России – район раннего развития черной металлургии, где сосредоточены крупнейшие запасы железных руд. Основная сырьевая база – месторождения железных руд Курской магнитной аномалии, а также металлургический лом и </w:t>
      </w:r>
      <w:proofErr w:type="spellStart"/>
      <w:r>
        <w:rPr>
          <w:sz w:val="28"/>
        </w:rPr>
        <w:t>коксирующиеся</w:t>
      </w:r>
      <w:proofErr w:type="spellEnd"/>
      <w:r>
        <w:rPr>
          <w:sz w:val="28"/>
        </w:rPr>
        <w:t xml:space="preserve"> угли – в </w:t>
      </w:r>
      <w:proofErr w:type="spellStart"/>
      <w:r>
        <w:rPr>
          <w:sz w:val="28"/>
        </w:rPr>
        <w:t>донкцком</w:t>
      </w:r>
      <w:proofErr w:type="spellEnd"/>
      <w:r>
        <w:rPr>
          <w:sz w:val="28"/>
        </w:rPr>
        <w:t>, печорском и кузнецком месторождениях.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 МБ включает в себя крупные предприятия полного металлургического цикла: </w:t>
      </w:r>
      <w:proofErr w:type="spellStart"/>
      <w:r>
        <w:rPr>
          <w:sz w:val="28"/>
        </w:rPr>
        <w:t>Новолипецкий</w:t>
      </w:r>
      <w:proofErr w:type="spellEnd"/>
      <w:r>
        <w:rPr>
          <w:sz w:val="28"/>
        </w:rPr>
        <w:t xml:space="preserve"> металлургический комбинат, </w:t>
      </w:r>
      <w:proofErr w:type="spellStart"/>
      <w:r>
        <w:rPr>
          <w:sz w:val="28"/>
        </w:rPr>
        <w:t>Новотульский</w:t>
      </w:r>
      <w:proofErr w:type="spellEnd"/>
      <w:r>
        <w:rPr>
          <w:sz w:val="28"/>
        </w:rPr>
        <w:t xml:space="preserve"> завод, «Свободный Сокол», «Электросталь» под Москвой, </w:t>
      </w:r>
      <w:proofErr w:type="spellStart"/>
      <w:r>
        <w:rPr>
          <w:sz w:val="28"/>
        </w:rPr>
        <w:t>Оскольский</w:t>
      </w:r>
      <w:proofErr w:type="spellEnd"/>
      <w:r>
        <w:rPr>
          <w:sz w:val="28"/>
        </w:rPr>
        <w:t xml:space="preserve"> электрометаллургический комбинат (</w:t>
      </w:r>
      <w:proofErr w:type="spellStart"/>
      <w:r>
        <w:rPr>
          <w:sz w:val="28"/>
        </w:rPr>
        <w:t>бездоменное</w:t>
      </w:r>
      <w:proofErr w:type="spellEnd"/>
      <w:r>
        <w:rPr>
          <w:sz w:val="28"/>
        </w:rPr>
        <w:t xml:space="preserve"> производство). В зону влияния Центра </w:t>
      </w:r>
      <w:proofErr w:type="gramStart"/>
      <w:r>
        <w:rPr>
          <w:sz w:val="28"/>
        </w:rPr>
        <w:t>входит</w:t>
      </w:r>
      <w:proofErr w:type="gramEnd"/>
      <w:r>
        <w:rPr>
          <w:sz w:val="28"/>
        </w:rPr>
        <w:t xml:space="preserve"> и металлургия Севера европейской части России: Череповецкий металлургический комбинат, </w:t>
      </w:r>
      <w:proofErr w:type="spellStart"/>
      <w:r>
        <w:rPr>
          <w:sz w:val="28"/>
        </w:rPr>
        <w:t>Оленегорский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Костомушский</w:t>
      </w:r>
      <w:proofErr w:type="spellEnd"/>
      <w:r>
        <w:rPr>
          <w:sz w:val="28"/>
        </w:rPr>
        <w:t xml:space="preserve"> горно-обогатительные комбинаты.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proofErr w:type="gramStart"/>
      <w:r>
        <w:rPr>
          <w:b/>
          <w:i/>
          <w:sz w:val="28"/>
        </w:rPr>
        <w:lastRenderedPageBreak/>
        <w:t>Сибирская</w:t>
      </w:r>
      <w:proofErr w:type="gramEnd"/>
      <w:r>
        <w:rPr>
          <w:b/>
          <w:i/>
          <w:sz w:val="28"/>
        </w:rPr>
        <w:t xml:space="preserve"> МБ</w:t>
      </w:r>
      <w:r>
        <w:rPr>
          <w:sz w:val="28"/>
        </w:rPr>
        <w:t xml:space="preserve"> находится в процессе формирования. Кроме того выделяется Северный район, в котором с 1960 года работает Череповецкий комбинат.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По уровню концентрации производства черных металлов Россия опередила многие страны, в том числе США. Свыше ¾ чугуна и 2/3 стали, примерно 3/5 проката выпускается у нас предприятиями с ежегодной производительностью более 3 млн.т. каждое.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b/>
          <w:sz w:val="28"/>
        </w:rPr>
        <w:t>Комбинаты</w:t>
      </w:r>
      <w:r>
        <w:rPr>
          <w:sz w:val="28"/>
        </w:rPr>
        <w:t xml:space="preserve"> – основной тип предприятий черной металлургии. Выделяют 8 крупных комбинатов:</w:t>
      </w:r>
    </w:p>
    <w:p w:rsidR="00B46F9D" w:rsidRDefault="00B46F9D" w:rsidP="00B46F9D">
      <w:pPr>
        <w:pStyle w:val="a3"/>
        <w:numPr>
          <w:ilvl w:val="0"/>
          <w:numId w:val="2"/>
        </w:numPr>
        <w:spacing w:after="120"/>
        <w:ind w:left="-284" w:right="-285" w:firstLine="568"/>
        <w:jc w:val="both"/>
        <w:rPr>
          <w:sz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9" o:spid="_x0000_s1027" type="#_x0000_t88" style="position:absolute;left:0;text-align:left;margin-left:235.05pt;margin-top:4.55pt;width:37.3pt;height:60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okigIAADIFAAAOAAAAZHJzL2Uyb0RvYy54bWysVN1u0zAUvkfiHSzfszSjo1vVdCqbhpCm&#10;rWJDu/Ycu4lIbHPsNi1XILjnEXiFAjcICZ4hfSOOnaSb2IQQ4sbx8fn/zncyOlyWBVkIsLlWCY13&#10;epQIxXWaq1lCX16ePNqnxDqmUlZoJRK6EpYejh8+GFVmKHZ1potUAMEgyg4rk9DMOTOMIsszUTK7&#10;o41QqJQaSuZQhFmUAqswellEu73ek6jSkBrQXFiLr8eNko5DfCkFd+dSWuFIkVCszYUTwnntz2g8&#10;YsMZMJPlvC2D/UMVJcsVJt2GOmaOkTnkd0KVOQdttXQ7XJeRljLnIvSA3cS937q5yJgRoRcEx5ot&#10;TPb/heVniymQPMXZHVCiWIkzqj9t3tbr+ku93nwkmw/1t/rr5j0+/Wge3tXf65/1ZzzXBJ0QwcrY&#10;IQa6MFNoJYtXD8dSQum/2ChZBtRXW9TF0hGOj/3B4/4ezoajajCI4/3Yx4xunA1Y90zokvhLQiGf&#10;Ze4pMO6hYUO2OLWucegM0duX1BQRbm5VCG9cqBdCYruYNg7egWjiqACyYEiR9FWXPFh6F5kXxdap&#10;92en1ta7iUC+v3XcWoeMWrmtY5krDfdldcuuVNnYd103vfq2r3W6wumCbmhvDT/JEcJTZt2UAfIc&#10;Ucfdded4yEJXCdXtjZJMw5v73r090g+1lFS4Nwm1r+cMBCXFc4XEPIj7fb9oQejvDXZRgNua69sa&#10;NS+PNOIe41/C8HD19q7orhJ0eYUrPvFZUcUUx9wJ5Q464cg1+4w/CS4mk2CGy2WYO1UXhneT9uS4&#10;XF4xMC2PHBLwTHc7dodIja2fh9KTudMyDyy7wbXFGxczsLX9ifjNvy0Hq5tf3fgXAAAA//8DAFBL&#10;AwQUAAYACAAAACEAENYlNuAAAAAJAQAADwAAAGRycy9kb3ducmV2LnhtbEyPwU7DMAyG70i8Q2Qk&#10;LtOWjLUMStNpIA0JpB3Y2D1rTFvROKXJ1vL2mBOcLOv/9PtzvhpdK87Yh8aThvlMgUAqvW2o0vC+&#10;30zvQIRoyJrWE2r4xgCr4vIiN5n1A73heRcrwSUUMqOhjrHLpAxljc6Eme+QOPvwvTOR176StjcD&#10;l7tW3ih1K51piC/UpsOnGsvP3clpeJmU2816O3TDBJ8Xh0P6RY/jq9bXV+P6AUTEMf7B8KvP6lCw&#10;09GfyAbRakiWas6ohnsenKdJsgRxZHChUpBFLv9/UPwAAAD//wMAUEsBAi0AFAAGAAgAAAAhALaD&#10;OJL+AAAA4QEAABMAAAAAAAAAAAAAAAAAAAAAAFtDb250ZW50X1R5cGVzXS54bWxQSwECLQAUAAYA&#10;CAAAACEAOP0h/9YAAACUAQAACwAAAAAAAAAAAAAAAAAvAQAAX3JlbHMvLnJlbHNQSwECLQAUAAYA&#10;CAAAACEAcxx6JIoCAAAyBQAADgAAAAAAAAAAAAAAAAAuAgAAZHJzL2Uyb0RvYy54bWxQSwECLQAU&#10;AAYACAAAACEAENYlNuAAAAAJAQAADwAAAAAAAAAAAAAAAADkBAAAZHJzL2Rvd25yZXYueG1sUEsF&#10;BgAAAAAEAAQA8wAAAPEFAAAAAA==&#10;" adj="1105" strokecolor="black [3040]"/>
        </w:pict>
      </w:r>
      <w:r>
        <w:rPr>
          <w:sz w:val="28"/>
        </w:rPr>
        <w:t>Магнитогорский</w:t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Нижнетагильский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Урал</w:t>
      </w:r>
      <w:r>
        <w:rPr>
          <w:sz w:val="28"/>
        </w:rPr>
        <w:tab/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Челябинский</w:t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proofErr w:type="spellStart"/>
      <w:r>
        <w:rPr>
          <w:sz w:val="28"/>
        </w:rPr>
        <w:t>Орско-Халиловский</w:t>
      </w:r>
      <w:proofErr w:type="spellEnd"/>
    </w:p>
    <w:p w:rsidR="00B46F9D" w:rsidRDefault="00B46F9D" w:rsidP="00B46F9D">
      <w:pPr>
        <w:pStyle w:val="a3"/>
        <w:numPr>
          <w:ilvl w:val="0"/>
          <w:numId w:val="2"/>
        </w:numPr>
        <w:spacing w:after="120"/>
        <w:ind w:left="-284" w:right="-285" w:firstLine="568"/>
        <w:jc w:val="both"/>
        <w:rPr>
          <w:sz w:val="28"/>
        </w:rPr>
      </w:pPr>
      <w:r>
        <w:pict>
          <v:shape id="Правая фигурная скобка 18" o:spid="_x0000_s1026" type="#_x0000_t88" style="position:absolute;left:0;text-align:left;margin-left:235.05pt;margin-top:8.75pt;width:23.4pt;height:39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2FigIAADIFAAAOAAAAZHJzL2Uyb0RvYy54bWysVN1u0zAUvkfiHSzfszTVtm5V06lsGkKa&#10;tooN7dp17CYisc2x27RcgeCeR+AVBtwgJHiG9I04dpJuYhNCiBvHx+f/O9/J6GhVFmQpwOZaJTTe&#10;6VEiFNdpruYJfXl1+uSAEuuYSlmhlUjoWlh6NH78aFSZoejrTBepAIJBlB1WJqGZc2YYRZZnomR2&#10;RxuhUCk1lMyhCPMoBVZh9LKI+r3eflRpSA1oLqzF15NGScchvpSCuwsprXCkSCjW5sIJ4Zz5MxqP&#10;2HAOzGQ5b8tg/1BFyXKFSbehTphjZAH5vVBlzkFbLd0O12Wkpcy5CD1gN3Hvt24uM2ZE6AXBsWYL&#10;k/1/Yfn5cgokT3F2OCnFSpxR/Wnztr6pv9Q3m49k86H+Vn/dvMenH83Du/p7/bP+jOcNQSdEsDJ2&#10;iIEuzRRayeLVw7GSUPovNkpWAfX1FnWxcoTjY/9wEB/gbDiq9nr7g8G+jxndOhuw7pnQJfGXhEI+&#10;z9xTYNxDw4ZseWZd49AZorcvqSki3Ny6EN64UC+ExHYxbRy8A9HEcQFkyZAi6au4TR4svYvMi2Lr&#10;1PuzU2vr3UQg3986bq1DRq3c1rHMlYaHsrpVV6ps7Luum1592zOdrnG6oBvaW8NPc4TwjFk3ZYA8&#10;R9Rxd90FHrLQVUJ1e6Mk0/DmoXdvj/RDLSUV7k1C7esFA0FJ8VwhMQ/j3V2/aEHY3Rv0UYC7mtld&#10;jVqUxxpxj/EvYXi4entXdFcJurzGFZ/4rKhiimPuhHIHnXDsmn3GnwQXk0kww+UyzJ2pS8O7SXty&#10;XK2uGZiWRw4JeK67HbtHpMbWz0PpycJpmQeW3eLa4o2LGdja/kT85t+Vg9Xtr278CwAA//8DAFBL&#10;AwQUAAYACAAAACEAJmz4pOEAAAAJAQAADwAAAGRycy9kb3ducmV2LnhtbEyPQU+DQBCF7yb+h82Y&#10;eDHtglqwyNI0Jj2oiamtep6yKxDZWWS3gP56x5MeJ+/Le9/kq8m2YjC9bxwpiOcRCEOl0w1VCl72&#10;m9kNCB+QNLaOjIIv42FVnJ7kmGk30rMZdqESXEI+QwV1CF0mpS9rY9HPXWeIs3fXWwx89pXUPY5c&#10;blt5GUWJtNgQL9TYmbvalB+7o1UwrO+fwsW2e7Tbzfdbgp/JqxwflDo/m9a3IIKZwh8Mv/qsDgU7&#10;HdyRtBetgus0ihnlIF2AYGARJ0sQBwXL9Apkkcv/HxQ/AAAA//8DAFBLAQItABQABgAIAAAAIQC2&#10;gziS/gAAAOEBAAATAAAAAAAAAAAAAAAAAAAAAABbQ29udGVudF9UeXBlc10ueG1sUEsBAi0AFAAG&#10;AAgAAAAhADj9If/WAAAAlAEAAAsAAAAAAAAAAAAAAAAALwEAAF9yZWxzLy5yZWxzUEsBAi0AFAAG&#10;AAgAAAAhAPWVzYWKAgAAMgUAAA4AAAAAAAAAAAAAAAAALgIAAGRycy9lMm9Eb2MueG1sUEsBAi0A&#10;FAAGAAgAAAAhACZs+KThAAAACQEAAA8AAAAAAAAAAAAAAAAA5AQAAGRycy9kb3ducmV2LnhtbFBL&#10;BQYAAAAABAAEAPMAAADyBQAAAAA=&#10;" adj="1056" strokecolor="black [3040]"/>
        </w:pict>
      </w:r>
      <w:r>
        <w:rPr>
          <w:sz w:val="28"/>
        </w:rPr>
        <w:t>Череповецкий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Север</w:t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proofErr w:type="spellStart"/>
      <w:r>
        <w:rPr>
          <w:sz w:val="28"/>
        </w:rPr>
        <w:t>Новолипецкий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ЦЧР</w:t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proofErr w:type="spellStart"/>
      <w:r>
        <w:rPr>
          <w:sz w:val="28"/>
        </w:rPr>
        <w:t>Западно-Сибирский</w:t>
      </w:r>
      <w:proofErr w:type="spellEnd"/>
      <w:r>
        <w:rPr>
          <w:sz w:val="28"/>
        </w:rPr>
        <w:tab/>
      </w:r>
    </w:p>
    <w:p w:rsidR="00B46F9D" w:rsidRDefault="00B46F9D" w:rsidP="00B46F9D">
      <w:pPr>
        <w:pStyle w:val="a3"/>
        <w:numPr>
          <w:ilvl w:val="0"/>
          <w:numId w:val="2"/>
        </w:numPr>
        <w:spacing w:before="120" w:after="120"/>
        <w:ind w:left="-284" w:right="-285" w:firstLine="568"/>
        <w:jc w:val="both"/>
        <w:rPr>
          <w:sz w:val="28"/>
        </w:rPr>
      </w:pPr>
      <w:proofErr w:type="gramStart"/>
      <w:r>
        <w:rPr>
          <w:sz w:val="28"/>
        </w:rPr>
        <w:t>Кузнецкий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Западная Сибирь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 xml:space="preserve">Все предприятия без выплавки чугуна относят к </w:t>
      </w:r>
      <w:proofErr w:type="spellStart"/>
      <w:r>
        <w:rPr>
          <w:b/>
          <w:i/>
          <w:sz w:val="28"/>
        </w:rPr>
        <w:t>передельной</w:t>
      </w:r>
      <w:proofErr w:type="spellEnd"/>
      <w:r>
        <w:rPr>
          <w:b/>
          <w:i/>
          <w:sz w:val="28"/>
        </w:rPr>
        <w:t xml:space="preserve"> металлургии.</w:t>
      </w:r>
      <w:r>
        <w:rPr>
          <w:sz w:val="28"/>
        </w:rPr>
        <w:t xml:space="preserve"> Она ориентируется на источники вторичного сырья (отходы металлургического производства)</w:t>
      </w:r>
    </w:p>
    <w:p w:rsidR="00B46F9D" w:rsidRDefault="00B46F9D" w:rsidP="00B46F9D">
      <w:pPr>
        <w:spacing w:before="120" w:after="120"/>
        <w:ind w:left="-284" w:right="-285" w:firstLine="568"/>
        <w:jc w:val="both"/>
        <w:rPr>
          <w:sz w:val="28"/>
        </w:rPr>
      </w:pPr>
      <w:r>
        <w:rPr>
          <w:sz w:val="28"/>
        </w:rPr>
        <w:t>Основные ресурсы железных руд сосредоточены в пределах Курской магнитной аномалии (21,6 млрд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онн), где сосредоточены месторождения </w:t>
      </w:r>
      <w:proofErr w:type="spellStart"/>
      <w:r>
        <w:rPr>
          <w:sz w:val="28"/>
        </w:rPr>
        <w:t>Лебединское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Стойленское</w:t>
      </w:r>
      <w:proofErr w:type="spellEnd"/>
      <w:r>
        <w:rPr>
          <w:sz w:val="28"/>
        </w:rPr>
        <w:t xml:space="preserve">, Михайловское, </w:t>
      </w:r>
      <w:proofErr w:type="spellStart"/>
      <w:r>
        <w:rPr>
          <w:sz w:val="28"/>
        </w:rPr>
        <w:t>Яковлевское</w:t>
      </w:r>
      <w:proofErr w:type="spellEnd"/>
      <w:r>
        <w:rPr>
          <w:sz w:val="28"/>
        </w:rPr>
        <w:t>. Великие железорудные ресурсы Урала (7,5 млрд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онн) – это </w:t>
      </w:r>
      <w:proofErr w:type="spellStart"/>
      <w:r>
        <w:rPr>
          <w:sz w:val="28"/>
        </w:rPr>
        <w:t>Качкаранская</w:t>
      </w:r>
      <w:proofErr w:type="spellEnd"/>
      <w:r>
        <w:rPr>
          <w:sz w:val="28"/>
        </w:rPr>
        <w:t xml:space="preserve"> группа месторождений. На третьем месте – Восточная Сибирь (5,3 млрд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онн) с </w:t>
      </w:r>
      <w:proofErr w:type="spellStart"/>
      <w:r>
        <w:rPr>
          <w:sz w:val="28"/>
        </w:rPr>
        <w:t>Коршуновским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Рудногорским</w:t>
      </w:r>
      <w:proofErr w:type="spellEnd"/>
      <w:r>
        <w:rPr>
          <w:sz w:val="28"/>
        </w:rPr>
        <w:t xml:space="preserve"> месторождениями. Затем идут Дальний Восток (4,5 млрд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онн), Северный район (2,8 млрд.тонн) и Западная Сибирь (1,8 млрд.тонн).</w:t>
      </w:r>
    </w:p>
    <w:p w:rsidR="00B46F9D" w:rsidRDefault="00B46F9D" w:rsidP="00B46F9D">
      <w:pPr>
        <w:spacing w:before="120" w:after="120"/>
        <w:ind w:left="-284" w:right="-285" w:firstLine="568"/>
        <w:jc w:val="center"/>
        <w:rPr>
          <w:sz w:val="28"/>
        </w:rPr>
      </w:pPr>
      <w:r>
        <w:rPr>
          <w:sz w:val="28"/>
        </w:rPr>
        <w:t xml:space="preserve"> ОАО «НЛМК» - одна из крупнейших в мире металлургических компаний. Будучи предприятием с полным металлургическим циклом, НЛМК производит </w:t>
      </w:r>
      <w:bookmarkStart w:id="0" w:name="_GoBack"/>
      <w:bookmarkEnd w:id="0"/>
      <w:r>
        <w:rPr>
          <w:sz w:val="28"/>
        </w:rPr>
        <w:t xml:space="preserve">чугун, слябы, холоднокатаную, горячекатаную, оцинкованную, </w:t>
      </w:r>
      <w:proofErr w:type="spellStart"/>
      <w:r>
        <w:rPr>
          <w:sz w:val="28"/>
        </w:rPr>
        <w:t>динамную</w:t>
      </w:r>
      <w:proofErr w:type="spellEnd"/>
      <w:r>
        <w:rPr>
          <w:sz w:val="28"/>
        </w:rPr>
        <w:t>, трансформаторную сталь и сталь с полимерным покрытием, а также широкий ряд сортового проката.</w:t>
      </w:r>
    </w:p>
    <w:p w:rsidR="00B46F9D" w:rsidRDefault="00B46F9D" w:rsidP="00B46F9D">
      <w:pPr>
        <w:ind w:firstLine="900"/>
        <w:jc w:val="both"/>
        <w:rPr>
          <w:b/>
          <w:color w:val="654B3B"/>
          <w:sz w:val="28"/>
          <w:szCs w:val="28"/>
          <w:shd w:val="clear" w:color="auto" w:fill="FFFFFF"/>
        </w:rPr>
      </w:pPr>
    </w:p>
    <w:p w:rsidR="00C53FFF" w:rsidRDefault="00C53FFF"/>
    <w:sectPr w:rsidR="00C53FFF" w:rsidSect="00C5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E8C"/>
    <w:multiLevelType w:val="hybridMultilevel"/>
    <w:tmpl w:val="ECD2E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F6223"/>
    <w:multiLevelType w:val="hybridMultilevel"/>
    <w:tmpl w:val="22FC9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9D"/>
    <w:rsid w:val="0013233F"/>
    <w:rsid w:val="00322BC0"/>
    <w:rsid w:val="004A5D27"/>
    <w:rsid w:val="00B1765E"/>
    <w:rsid w:val="00B22D1C"/>
    <w:rsid w:val="00B46F9D"/>
    <w:rsid w:val="00C53FFF"/>
    <w:rsid w:val="00C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9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2020-02-21T10:21:00Z</dcterms:created>
  <dcterms:modified xsi:type="dcterms:W3CDTF">2020-02-21T10:21:00Z</dcterms:modified>
</cp:coreProperties>
</file>